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  <w:lang w:eastAsia="zh-CN"/>
        </w:rPr>
        <w:t>附件：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582"/>
        <w:gridCol w:w="582"/>
        <w:gridCol w:w="6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黄山学院2023年对口招生面试评分细则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测试项目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权重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分值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心理素质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积极上进，有自信心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具有一定的情绪调控能力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具有很强的应变能力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语言表达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语言规范，口齿清楚流畅，语速适宜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表达准确、简洁、流畅，语言具有感染力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善于倾听，并能做出恰当的回应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逻辑思维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思维严密，条理清晰，逻辑性强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能正确的理解和分析问题，抓住要点，并做出及时反应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具有一定的创新意识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专业知识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对专业基础知识能熟练掌握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能够正确理解并应用重要知识点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能够深入分析知识点的特点并进行发散思维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GQ1MTE5OGY0MmZkMDZiNDE2ZTA5N2Q5YTE0MDMifQ=="/>
  </w:docVars>
  <w:rsids>
    <w:rsidRoot w:val="127A7FB6"/>
    <w:rsid w:val="127A7FB6"/>
    <w:rsid w:val="4F01662E"/>
    <w:rsid w:val="67D0370E"/>
    <w:rsid w:val="6D1F3D2E"/>
    <w:rsid w:val="7E6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243</Characters>
  <Lines>0</Lines>
  <Paragraphs>0</Paragraphs>
  <TotalTime>0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2020-05-09T07:32:00Z</dcterms:created>
  <dc:creator>Administrator</dc:creator>
  <cp:lastModifiedBy>小格调1403704397</cp:lastModifiedBy>
  <dcterms:modified xsi:type="dcterms:W3CDTF">2023-03-23T06:00:31Z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7575B69785B64937A9340CB457753AF3</vt:lpwstr>
  </property>
</Properties>
</file>